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046B4">
        <w:rPr>
          <w:rFonts w:ascii="Verdana" w:hAnsi="Verdana"/>
          <w:b/>
          <w:sz w:val="18"/>
          <w:szCs w:val="18"/>
        </w:rPr>
        <w:t>„</w:t>
      </w:r>
      <w:r w:rsidR="003046B4" w:rsidRPr="003046B4">
        <w:rPr>
          <w:rFonts w:ascii="Verdana" w:hAnsi="Verdana"/>
          <w:b/>
          <w:sz w:val="18"/>
          <w:szCs w:val="18"/>
        </w:rPr>
        <w:t>Kolín ADM - oprava</w:t>
      </w:r>
      <w:r w:rsidR="00AF2031" w:rsidRPr="003046B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046B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46B4" w:rsidRPr="003046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46B4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18C7BC"/>
  <w15:docId w15:val="{A8739C6B-6C9F-4481-A4AC-8772DAA8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9E3B2-2FA9-4779-A501-F9977797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2021-04-15T07:28:00Z</dcterms:modified>
</cp:coreProperties>
</file>